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385C0" w14:textId="3AEE5AB6" w:rsidR="00206396" w:rsidRDefault="00206396" w:rsidP="00206396">
      <w:r>
        <w:t>LUMINARIA QUE FUCIONA EN MODO EMERGENCIA Y CONECTADA (EE200105)</w:t>
      </w:r>
    </w:p>
    <w:p w14:paraId="105E7D1A" w14:textId="0B13D46A" w:rsidR="00206396" w:rsidRDefault="00206396" w:rsidP="00206396">
      <w:r>
        <w:t>PYROS13E</w:t>
      </w:r>
    </w:p>
    <w:p w14:paraId="4BB58CB2" w14:textId="77A672CE" w:rsidR="00930AFF" w:rsidRDefault="00930AFF"/>
    <w:p w14:paraId="6AA650BE" w14:textId="0A9BFDE3" w:rsidR="00846C58" w:rsidRDefault="00846C58">
      <w:r>
        <w:t>Ensayo fotométrico con la luminaria completamente cargada a 230V y conectada:</w:t>
      </w:r>
    </w:p>
    <w:p w14:paraId="1D67A8E3" w14:textId="625E88C6" w:rsidR="00846C58" w:rsidRDefault="00846C58">
      <w:r>
        <w:rPr>
          <w:noProof/>
        </w:rPr>
        <w:drawing>
          <wp:anchor distT="0" distB="0" distL="114300" distR="114300" simplePos="0" relativeHeight="251658240" behindDoc="1" locked="0" layoutInCell="1" allowOverlap="1" wp14:anchorId="0AD8C448" wp14:editId="26EC5548">
            <wp:simplePos x="0" y="0"/>
            <wp:positionH relativeFrom="column">
              <wp:posOffset>1845310</wp:posOffset>
            </wp:positionH>
            <wp:positionV relativeFrom="paragraph">
              <wp:posOffset>170815</wp:posOffset>
            </wp:positionV>
            <wp:extent cx="4484271" cy="3676015"/>
            <wp:effectExtent l="0" t="0" r="0" b="63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271" cy="3676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AAF81" w14:textId="77F08D02" w:rsidR="00846C58" w:rsidRDefault="00846C58">
      <w:r>
        <w:rPr>
          <w:noProof/>
        </w:rPr>
        <w:drawing>
          <wp:inline distT="0" distB="0" distL="0" distR="0" wp14:anchorId="021B0751" wp14:editId="4CEC81CC">
            <wp:extent cx="1762125" cy="4260328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28"/>
                    <a:stretch/>
                  </pic:blipFill>
                  <pic:spPr bwMode="auto">
                    <a:xfrm>
                      <a:off x="0" y="0"/>
                      <a:ext cx="1766524" cy="427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910FEF" w14:textId="77777777" w:rsidR="00846C58" w:rsidRDefault="00846C58"/>
    <w:p w14:paraId="54DE5D78" w14:textId="54B9EBE6" w:rsidR="00846C58" w:rsidRDefault="00846C58">
      <w:r>
        <w:rPr>
          <w:noProof/>
        </w:rPr>
        <w:drawing>
          <wp:inline distT="0" distB="0" distL="0" distR="0" wp14:anchorId="3F0F439C" wp14:editId="0426849B">
            <wp:extent cx="4391025" cy="10191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297AB" w14:textId="16615710" w:rsidR="00846C58" w:rsidRDefault="00846C58"/>
    <w:p w14:paraId="4E318C2E" w14:textId="77777777" w:rsidR="00846C58" w:rsidRDefault="00846C58">
      <w:pPr>
        <w:rPr>
          <w:b/>
          <w:bCs/>
        </w:rPr>
      </w:pPr>
    </w:p>
    <w:p w14:paraId="4CB3A5AC" w14:textId="77777777" w:rsidR="00846C58" w:rsidRDefault="00846C58">
      <w:pPr>
        <w:rPr>
          <w:b/>
          <w:bCs/>
        </w:rPr>
      </w:pPr>
    </w:p>
    <w:p w14:paraId="26A28724" w14:textId="77777777" w:rsidR="00846C58" w:rsidRDefault="00846C58">
      <w:pPr>
        <w:rPr>
          <w:b/>
          <w:bCs/>
        </w:rPr>
      </w:pPr>
    </w:p>
    <w:p w14:paraId="2F55AF6B" w14:textId="22E7833D" w:rsidR="00846C58" w:rsidRPr="00846C58" w:rsidRDefault="00846C58">
      <w:pPr>
        <w:rPr>
          <w:b/>
          <w:bCs/>
        </w:rPr>
      </w:pPr>
      <w:r w:rsidRPr="00846C58">
        <w:rPr>
          <w:b/>
          <w:bCs/>
        </w:rPr>
        <w:t>FLUJO LUMINOSO DE PARTIDA: 961 lm</w:t>
      </w:r>
    </w:p>
    <w:p w14:paraId="3B8EDA15" w14:textId="5450F229" w:rsidR="00846C58" w:rsidRDefault="00846C58"/>
    <w:p w14:paraId="3241A13A" w14:textId="0B048424" w:rsidR="00846C58" w:rsidRDefault="00846C58">
      <w:r>
        <w:t>Depreciación flujo luminoso: Esto se realiza con la luminaria completamente cargada a 207V y los resultados que se obtienen son los siguientes:</w:t>
      </w:r>
    </w:p>
    <w:p w14:paraId="474E22F5" w14:textId="77777777" w:rsidR="00846C58" w:rsidRDefault="00846C58"/>
    <w:p w14:paraId="2C9E4A6C" w14:textId="4F99DA70" w:rsidR="00846C58" w:rsidRDefault="00846C58"/>
    <w:p w14:paraId="5C5DE648" w14:textId="612DE9AF" w:rsidR="00846C58" w:rsidRDefault="00846C58">
      <w:r>
        <w:rPr>
          <w:noProof/>
        </w:rPr>
        <w:lastRenderedPageBreak/>
        <w:drawing>
          <wp:inline distT="0" distB="0" distL="0" distR="0" wp14:anchorId="150DC519" wp14:editId="72DB4689">
            <wp:extent cx="3657600" cy="44386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11DF4" w14:textId="7EF71A4A" w:rsidR="00846C58" w:rsidRDefault="00846C58"/>
    <w:p w14:paraId="68B88470" w14:textId="09BDAAC3" w:rsidR="00846C58" w:rsidRDefault="00846C58"/>
    <w:p w14:paraId="4C4CA7CC" w14:textId="52F1022E" w:rsidR="00846C58" w:rsidRPr="00846C58" w:rsidRDefault="00846C58">
      <w:pPr>
        <w:rPr>
          <w:color w:val="FF0000"/>
        </w:rPr>
      </w:pPr>
      <w:r>
        <w:rPr>
          <w:color w:val="FF0000"/>
        </w:rPr>
        <w:t>PARA PODER INDICAR EN EL INFORME LOS RESULTADOS AJUSTADOS AL FLUJO EN EMERGENCIA DECLARADO POR EL FABRICANTE NECESITAMOS QUE NOS INDIQUES QUE FLUJO QUEREIS DECLARAR.</w:t>
      </w:r>
    </w:p>
    <w:p w14:paraId="043C3AFD" w14:textId="15AFA98B" w:rsidR="00846C58" w:rsidRDefault="00846C58"/>
    <w:p w14:paraId="0F0804BA" w14:textId="41AA1522" w:rsidR="00846C58" w:rsidRDefault="00846C58"/>
    <w:p w14:paraId="34F990B8" w14:textId="6531B4BD" w:rsidR="00846C58" w:rsidRDefault="00846C58"/>
    <w:p w14:paraId="3EEFA4F4" w14:textId="0A980CDF" w:rsidR="00846C58" w:rsidRDefault="00846C58"/>
    <w:p w14:paraId="06326D87" w14:textId="57A09574" w:rsidR="00846C58" w:rsidRDefault="00846C58"/>
    <w:p w14:paraId="469272EF" w14:textId="7B5014F6" w:rsidR="00846C58" w:rsidRDefault="00846C58"/>
    <w:p w14:paraId="4A410EE9" w14:textId="3CE5F010" w:rsidR="00846C58" w:rsidRDefault="00846C58"/>
    <w:p w14:paraId="5C377379" w14:textId="5655C4BE" w:rsidR="00846C58" w:rsidRDefault="00846C58"/>
    <w:p w14:paraId="33699A6B" w14:textId="7555DC33" w:rsidR="00846C58" w:rsidRDefault="00846C58"/>
    <w:p w14:paraId="79ED8EDA" w14:textId="298E4AFD" w:rsidR="00846C58" w:rsidRDefault="00846C58"/>
    <w:p w14:paraId="52DFA73F" w14:textId="692005D5" w:rsidR="00846C58" w:rsidRDefault="00846C58"/>
    <w:p w14:paraId="0C8CB671" w14:textId="0D3FBC69" w:rsidR="00846C58" w:rsidRDefault="00846C58"/>
    <w:p w14:paraId="612BB3D3" w14:textId="649EA1E2" w:rsidR="00846C58" w:rsidRDefault="00846C58"/>
    <w:p w14:paraId="34B53B16" w14:textId="27A8889F" w:rsidR="00846C58" w:rsidRDefault="00846C58"/>
    <w:p w14:paraId="078DF622" w14:textId="6C283CEF" w:rsidR="00846C58" w:rsidRDefault="00846C58"/>
    <w:p w14:paraId="5EB67AB5" w14:textId="198E6286" w:rsidR="00846C58" w:rsidRDefault="00846C58"/>
    <w:p w14:paraId="06667052" w14:textId="22EFB1C3" w:rsidR="00846C58" w:rsidRDefault="00846C58"/>
    <w:p w14:paraId="6083539D" w14:textId="44272A99" w:rsidR="00846C58" w:rsidRDefault="00846C58"/>
    <w:p w14:paraId="2D9A041A" w14:textId="089C2F18" w:rsidR="00846C58" w:rsidRDefault="00846C58"/>
    <w:p w14:paraId="6AC7506E" w14:textId="7B658C4F" w:rsidR="00846C58" w:rsidRDefault="00846C58"/>
    <w:p w14:paraId="01C4B8C0" w14:textId="72F04F93" w:rsidR="00846C58" w:rsidRDefault="00846C58"/>
    <w:p w14:paraId="4169D6D9" w14:textId="02ED91CE" w:rsidR="00206396" w:rsidRDefault="00206396" w:rsidP="00206396">
      <w:r>
        <w:t>LUMINARIA QUE SÓLO FUCIONA EN MODO EMERGENCIA (EE200106)</w:t>
      </w:r>
    </w:p>
    <w:p w14:paraId="6EFF3F4F" w14:textId="512CB1BC" w:rsidR="00846C58" w:rsidRDefault="00846C58" w:rsidP="00206396"/>
    <w:p w14:paraId="3AAB69C4" w14:textId="1FDCBCE7" w:rsidR="00846C58" w:rsidRDefault="00846C58" w:rsidP="00206396">
      <w:pPr>
        <w:rPr>
          <w:b/>
          <w:bCs/>
        </w:rPr>
      </w:pPr>
      <w:r w:rsidRPr="00846C58">
        <w:rPr>
          <w:b/>
          <w:bCs/>
        </w:rPr>
        <w:t>Se asume que tiene la misma distribución fotométrica que la otra y su flujo con la luminaria cargada a 230V durante 24 h es de: 679.84 lm</w:t>
      </w:r>
    </w:p>
    <w:p w14:paraId="7247A33C" w14:textId="414E3347" w:rsidR="00846C58" w:rsidRDefault="00846C58" w:rsidP="00206396">
      <w:pPr>
        <w:rPr>
          <w:b/>
          <w:bCs/>
        </w:rPr>
      </w:pPr>
    </w:p>
    <w:p w14:paraId="56019D13" w14:textId="77777777" w:rsidR="00846C58" w:rsidRDefault="00846C58" w:rsidP="00846C58">
      <w:r>
        <w:t>Depreciación flujo luminoso: Esto se realiza con la luminaria completamente cargada a 207V y los resultados que se obtienen son los siguientes:</w:t>
      </w:r>
    </w:p>
    <w:p w14:paraId="16F3C842" w14:textId="2156441A" w:rsidR="00846C58" w:rsidRDefault="00846C58" w:rsidP="00846C58"/>
    <w:p w14:paraId="057F4ECC" w14:textId="1EDAE8EE" w:rsidR="00846C58" w:rsidRDefault="00846C58" w:rsidP="00846C58">
      <w:r>
        <w:rPr>
          <w:noProof/>
        </w:rPr>
        <w:drawing>
          <wp:inline distT="0" distB="0" distL="0" distR="0" wp14:anchorId="111A78D9" wp14:editId="3482F417">
            <wp:extent cx="3362325" cy="40767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6856F" w14:textId="2EB9F16E" w:rsidR="00846C58" w:rsidRDefault="00846C58" w:rsidP="00846C58"/>
    <w:p w14:paraId="2E6FD756" w14:textId="13A4D7EF" w:rsidR="00846C58" w:rsidRDefault="00846C58" w:rsidP="00846C58"/>
    <w:p w14:paraId="35FCAF8F" w14:textId="39E7E295" w:rsidR="00846C58" w:rsidRDefault="00846C58" w:rsidP="00846C58"/>
    <w:p w14:paraId="0FEC3B9C" w14:textId="77777777" w:rsidR="00846C58" w:rsidRDefault="00846C58" w:rsidP="00846C58"/>
    <w:p w14:paraId="7011F5A5" w14:textId="7C09A663" w:rsidR="00846C58" w:rsidRDefault="00846C58" w:rsidP="00206396">
      <w:pPr>
        <w:rPr>
          <w:b/>
          <w:bCs/>
        </w:rPr>
      </w:pPr>
    </w:p>
    <w:p w14:paraId="19411017" w14:textId="7012FA06" w:rsidR="00846C58" w:rsidRDefault="00846C58" w:rsidP="00206396">
      <w:pPr>
        <w:rPr>
          <w:b/>
          <w:bCs/>
        </w:rPr>
      </w:pPr>
    </w:p>
    <w:p w14:paraId="230EB6D0" w14:textId="0687FC25" w:rsidR="00846C58" w:rsidRDefault="00846C58" w:rsidP="00206396">
      <w:pPr>
        <w:rPr>
          <w:b/>
          <w:bCs/>
        </w:rPr>
      </w:pPr>
    </w:p>
    <w:p w14:paraId="29E0BBDC" w14:textId="2D93A50A" w:rsidR="00846C58" w:rsidRDefault="00846C58" w:rsidP="00206396">
      <w:pPr>
        <w:rPr>
          <w:b/>
          <w:bCs/>
        </w:rPr>
      </w:pPr>
    </w:p>
    <w:p w14:paraId="142F3A5E" w14:textId="72DED16E" w:rsidR="00846C58" w:rsidRDefault="00846C58" w:rsidP="00206396">
      <w:pPr>
        <w:rPr>
          <w:b/>
          <w:bCs/>
        </w:rPr>
      </w:pPr>
    </w:p>
    <w:p w14:paraId="69156C62" w14:textId="77777777" w:rsidR="00846C58" w:rsidRPr="00846C58" w:rsidRDefault="00846C58" w:rsidP="00206396">
      <w:pPr>
        <w:rPr>
          <w:b/>
          <w:bCs/>
        </w:rPr>
      </w:pPr>
    </w:p>
    <w:p w14:paraId="15588CC2" w14:textId="3683BAED" w:rsidR="00206396" w:rsidRPr="00206396" w:rsidRDefault="00206396">
      <w:pPr>
        <w:rPr>
          <w:color w:val="FF0000"/>
        </w:rPr>
      </w:pPr>
      <w:r>
        <w:rPr>
          <w:color w:val="FF0000"/>
        </w:rPr>
        <w:t>EN ESTE CASO LA LUMINARIA NOS DA MÁS EMISIÓN CUANDO SE HA ALIMENTADO A 207V QUE CUANDO SE HA ALIMENTADO A 230V.</w:t>
      </w:r>
      <w:bookmarkStart w:id="0" w:name="_GoBack"/>
      <w:bookmarkEnd w:id="0"/>
    </w:p>
    <w:sectPr w:rsidR="00206396" w:rsidRPr="002063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fortaa">
    <w:panose1 w:val="020F0603070200060003"/>
    <w:charset w:val="00"/>
    <w:family w:val="swiss"/>
    <w:pitch w:val="variable"/>
    <w:sig w:usb0="A00002BF" w:usb1="50000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46703"/>
    <w:multiLevelType w:val="multilevel"/>
    <w:tmpl w:val="8592BA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16E54C1"/>
    <w:multiLevelType w:val="multilevel"/>
    <w:tmpl w:val="7DD0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3BC"/>
    <w:rsid w:val="00206396"/>
    <w:rsid w:val="003751F4"/>
    <w:rsid w:val="00846C58"/>
    <w:rsid w:val="00930AFF"/>
    <w:rsid w:val="00E343BC"/>
    <w:rsid w:val="00F3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804BB"/>
  <w15:chartTrackingRefBased/>
  <w15:docId w15:val="{6C199B1A-D83F-49C9-A7CA-5FB7CE54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396"/>
    <w:pPr>
      <w:spacing w:after="0" w:line="240" w:lineRule="auto"/>
    </w:pPr>
    <w:rPr>
      <w:rFonts w:ascii="Calibri" w:hAnsi="Calibri" w:cs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3751F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3390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ar"/>
    <w:qFormat/>
    <w:rsid w:val="003751F4"/>
    <w:pPr>
      <w:spacing w:after="240"/>
    </w:pPr>
    <w:rPr>
      <w:rFonts w:ascii="Comfortaa" w:hAnsi="Comfortaa"/>
      <w:b/>
      <w:sz w:val="24"/>
      <w:szCs w:val="24"/>
    </w:rPr>
  </w:style>
  <w:style w:type="character" w:customStyle="1" w:styleId="Estilo1Car">
    <w:name w:val="Estilo1 Car"/>
    <w:basedOn w:val="Ttulo1Car"/>
    <w:link w:val="Estilo1"/>
    <w:rsid w:val="003751F4"/>
    <w:rPr>
      <w:rFonts w:ascii="Comfortaa" w:eastAsiaTheme="majorEastAsia" w:hAnsi="Comfortaa" w:cstheme="majorBidi"/>
      <w:b/>
      <w:color w:val="2F5496" w:themeColor="accent1" w:themeShade="BF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339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3751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nhideWhenUsed/>
    <w:rsid w:val="00206396"/>
    <w:pPr>
      <w:tabs>
        <w:tab w:val="center" w:pos="4252"/>
        <w:tab w:val="right" w:pos="8504"/>
      </w:tabs>
    </w:pPr>
    <w:rPr>
      <w:rFonts w:ascii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rsid w:val="00206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0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image019.png@01D60CFE.788F44D0" TargetMode="Externa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cid:image004.png@01D60CFE.788F44D0" TargetMode="External"/><Relationship Id="rId12" Type="http://schemas.openxmlformats.org/officeDocument/2006/relationships/image" Target="media/image5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cid:image014.png@01D60CFE.788F44D0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cid:image005.png@01D60CFE.788F44D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7EE62BF800DBE4E98BCD56AB248E21D" ma:contentTypeVersion="19" ma:contentTypeDescription="Crear nuevo documento." ma:contentTypeScope="" ma:versionID="a46c70262f0094e77383f2cf29f237a1">
  <xsd:schema xmlns:xsd="http://www.w3.org/2001/XMLSchema" xmlns:xs="http://www.w3.org/2001/XMLSchema" xmlns:p="http://schemas.microsoft.com/office/2006/metadata/properties" xmlns:ns2="228b6311-3ed2-4f02-b398-0e4cbd44e2d3" xmlns:ns3="aa00adee-4315-4c83-859c-77465c898eda" targetNamespace="http://schemas.microsoft.com/office/2006/metadata/properties" ma:root="true" ma:fieldsID="ecc05312c2dc3a18eb7c2639d5ddc028" ns2:_="" ns3:_="">
    <xsd:import namespace="228b6311-3ed2-4f02-b398-0e4cbd44e2d3"/>
    <xsd:import namespace="aa00adee-4315-4c83-859c-77465c898e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necesitatraducci_x00f3_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b6311-3ed2-4f02-b398-0e4cbd44e2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necesitatraducci_x00f3_n" ma:index="20" nillable="true" ma:displayName="necesita traducción" ma:format="Dropdown" ma:internalName="necesitatraducci_x00f3_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c6133f3c-1388-4606-aefd-a5a9bb9ea4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0adee-4315-4c83-859c-77465c898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6e809af-388a-40a2-8e36-9a497f7a9261}" ma:internalName="TaxCatchAll" ma:showField="CatchAllData" ma:web="aa00adee-4315-4c83-859c-77465c898e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cesitatraducci_x00f3_n xmlns="228b6311-3ed2-4f02-b398-0e4cbd44e2d3" xsi:nil="true"/>
    <TaxCatchAll xmlns="aa00adee-4315-4c83-859c-77465c898eda" xsi:nil="true"/>
    <lcf76f155ced4ddcb4097134ff3c332f xmlns="228b6311-3ed2-4f02-b398-0e4cbd44e2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F3303A-39FB-4E85-8BC8-D2EF88C7E800}"/>
</file>

<file path=customXml/itemProps2.xml><?xml version="1.0" encoding="utf-8"?>
<ds:datastoreItem xmlns:ds="http://schemas.openxmlformats.org/officeDocument/2006/customXml" ds:itemID="{957FD6FD-8F48-430F-8F7D-89C8DF8C0E35}"/>
</file>

<file path=customXml/itemProps3.xml><?xml version="1.0" encoding="utf-8"?>
<ds:datastoreItem xmlns:ds="http://schemas.openxmlformats.org/officeDocument/2006/customXml" ds:itemID="{9F4F0E9F-7E92-4575-86C1-77EEB71109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154</Words>
  <Characters>847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candelTEC S.L.</dc:creator>
  <cp:keywords/>
  <dc:description/>
  <cp:lastModifiedBy>candelTEC S.L.</cp:lastModifiedBy>
  <cp:revision>3</cp:revision>
  <dcterms:created xsi:type="dcterms:W3CDTF">2020-03-31T10:43:00Z</dcterms:created>
  <dcterms:modified xsi:type="dcterms:W3CDTF">2020-04-08T09:56:00Z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0x01010017EE62BF800DBE4E98BCD56AB248E21D</vt:lpwstr>
  </property>
  <property fmtid="{D5CDD505-2E9C-101B-9397-08002B2CF9AE}" pid="3" name="Order">
    <vt:r8>6380600</vt:r8>
  </property>
</Properties>
</file>